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C46F9A" w:rsidTr="00C46F9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6F9A" w:rsidRDefault="00305A3A">
            <w:pPr>
              <w:pStyle w:val="1"/>
              <w:spacing w:line="276" w:lineRule="auto"/>
              <w:rPr>
                <w:rFonts w:ascii="a_Helver Bashkir" w:hAnsi="a_Helver Bashkir" w:cstheme="minorBidi"/>
                <w:sz w:val="20"/>
                <w:lang w:val="be-BY"/>
              </w:rPr>
            </w:pPr>
            <w:r>
              <w:rPr>
                <w:rFonts w:ascii="a_Helver Bashkir" w:hAnsi="a_Helver Bashkir" w:cstheme="minorBidi"/>
                <w:b/>
                <w:sz w:val="20"/>
              </w:rPr>
              <w:t xml:space="preserve"> </w:t>
            </w:r>
            <w:r w:rsidR="00C46F9A">
              <w:rPr>
                <w:rFonts w:ascii="a_Helver Bashkir" w:hAnsi="a_Helver Bashkir" w:cstheme="minorBidi"/>
                <w:b/>
                <w:sz w:val="20"/>
              </w:rPr>
              <w:t>Баш</w:t>
            </w:r>
            <w:r w:rsidR="00C46F9A">
              <w:rPr>
                <w:rFonts w:ascii="a_Helver Bashkir" w:hAnsi="a_Helver Bashkir" w:cstheme="minorBidi"/>
                <w:b/>
                <w:sz w:val="20"/>
                <w:lang w:val="be-BY"/>
              </w:rPr>
              <w:t>кортостан Республикаһы</w:t>
            </w:r>
          </w:p>
          <w:p w:rsidR="00C46F9A" w:rsidRDefault="00C46F9A">
            <w:pPr>
              <w:spacing w:after="0" w:line="240" w:lineRule="auto"/>
              <w:jc w:val="center"/>
              <w:rPr>
                <w:rFonts w:ascii="a_Helver Bashkir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46F9A" w:rsidRDefault="00C46F9A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C46F9A" w:rsidRDefault="00C46F9A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C46F9A" w:rsidRDefault="00C46F9A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C46F9A" w:rsidRDefault="00C46F9A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C46F9A" w:rsidRDefault="00C46F9A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C46F9A" w:rsidRDefault="00C46F9A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  <w:p w:rsidR="00C46F9A" w:rsidRDefault="00C46F9A">
            <w:pPr>
              <w:spacing w:after="0"/>
              <w:jc w:val="center"/>
              <w:rPr>
                <w:rFonts w:ascii="a_Helver Bashkir" w:eastAsia="Times New Roman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6F9A" w:rsidRDefault="00C46F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0E80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35pt;height:65.35pt" o:ole="" fillcolor="window">
                  <v:imagedata r:id="rId5" o:title=""/>
                </v:shape>
                <o:OLEObject Type="Embed" ProgID="Word.Picture.8" ShapeID="_x0000_i1025" DrawAspect="Content" ObjectID="_1615206572" r:id="rId6"/>
              </w:object>
            </w:r>
          </w:p>
          <w:p w:rsidR="00C46F9A" w:rsidRDefault="00C46F9A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6F9A" w:rsidRDefault="00C46F9A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C46F9A" w:rsidRDefault="00C46F9A">
            <w:pPr>
              <w:spacing w:after="0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C46F9A" w:rsidRDefault="00C46F9A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C46F9A" w:rsidRDefault="00C46F9A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C46F9A" w:rsidRDefault="00C46F9A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C46F9A" w:rsidRDefault="00C46F9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C46F9A" w:rsidRDefault="00C46F9A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C46F9A" w:rsidRDefault="00C46F9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C46F9A" w:rsidRDefault="00C46F9A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C46F9A" w:rsidRDefault="00C46F9A" w:rsidP="00C46F9A">
      <w:pPr>
        <w:pStyle w:val="a3"/>
        <w:tabs>
          <w:tab w:val="left" w:pos="5387"/>
        </w:tabs>
        <w:jc w:val="center"/>
        <w:rPr>
          <w:b/>
        </w:rPr>
      </w:pPr>
      <w:r>
        <w:rPr>
          <w:b/>
          <w:lang w:val="ba-RU"/>
        </w:rPr>
        <w:t xml:space="preserve">  </w:t>
      </w:r>
      <w:r>
        <w:rPr>
          <w:b/>
        </w:rPr>
        <w:t xml:space="preserve">КАРАР                                         </w:t>
      </w:r>
      <w:r w:rsidR="0066362E">
        <w:rPr>
          <w:b/>
        </w:rPr>
        <w:t xml:space="preserve">                 </w:t>
      </w:r>
      <w:r>
        <w:rPr>
          <w:b/>
        </w:rPr>
        <w:t xml:space="preserve">             ПОСТАНОВЛЕНИЕ</w:t>
      </w:r>
    </w:p>
    <w:p w:rsidR="00C46F9A" w:rsidRDefault="00C46F9A" w:rsidP="00C46F9A">
      <w:pPr>
        <w:pStyle w:val="a3"/>
        <w:tabs>
          <w:tab w:val="left" w:pos="5387"/>
        </w:tabs>
        <w:rPr>
          <w:b/>
        </w:rPr>
      </w:pPr>
    </w:p>
    <w:p w:rsidR="00C46F9A" w:rsidRDefault="0066362E" w:rsidP="00C46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C4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C46F9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46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F9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C46F9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6F9A">
        <w:rPr>
          <w:rFonts w:ascii="Times New Roman" w:hAnsi="Times New Roman" w:cs="Times New Roman"/>
          <w:sz w:val="28"/>
          <w:szCs w:val="28"/>
        </w:rPr>
        <w:t xml:space="preserve">     №</w:t>
      </w:r>
      <w:r w:rsidR="00852B09">
        <w:rPr>
          <w:rFonts w:ascii="Times New Roman" w:hAnsi="Times New Roman" w:cs="Times New Roman"/>
          <w:sz w:val="28"/>
          <w:szCs w:val="28"/>
        </w:rPr>
        <w:t>20</w:t>
      </w:r>
      <w:r w:rsidR="00C46F9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6F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C4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46F9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46F9A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C46F9A" w:rsidRDefault="00852B09" w:rsidP="00C46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09">
        <w:rPr>
          <w:rFonts w:ascii="Times New Roman" w:hAnsi="Times New Roman" w:cs="Times New Roman"/>
          <w:b/>
          <w:sz w:val="28"/>
          <w:szCs w:val="28"/>
        </w:rPr>
        <w:t>О внедрении  программы «Нулевой травматизм»</w:t>
      </w:r>
    </w:p>
    <w:p w:rsidR="00852B09" w:rsidRDefault="00852B09" w:rsidP="00EC5E92">
      <w:pPr>
        <w:pStyle w:val="a6"/>
        <w:spacing w:after="0"/>
        <w:ind w:firstLine="567"/>
        <w:jc w:val="both"/>
        <w:rPr>
          <w:sz w:val="28"/>
          <w:szCs w:val="28"/>
        </w:rPr>
      </w:pPr>
      <w:r w:rsidRPr="001858B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решения </w:t>
      </w:r>
      <w:r w:rsidRPr="001858B5">
        <w:rPr>
          <w:sz w:val="28"/>
          <w:szCs w:val="28"/>
        </w:rPr>
        <w:t>Межведомственной комиссии по охране труда Республики Башкортостан</w:t>
      </w:r>
      <w:r>
        <w:rPr>
          <w:sz w:val="28"/>
          <w:szCs w:val="28"/>
        </w:rPr>
        <w:t xml:space="preserve">, протокол </w:t>
      </w:r>
      <w:r w:rsidRPr="001858B5">
        <w:rPr>
          <w:sz w:val="28"/>
          <w:szCs w:val="28"/>
        </w:rPr>
        <w:t xml:space="preserve"> № 60 от 26.12.2018 года</w:t>
      </w:r>
      <w:r>
        <w:rPr>
          <w:sz w:val="28"/>
          <w:szCs w:val="28"/>
        </w:rPr>
        <w:t xml:space="preserve">, </w:t>
      </w:r>
      <w:r w:rsidR="00EC5E92" w:rsidRPr="00EC5E92">
        <w:rPr>
          <w:sz w:val="28"/>
          <w:szCs w:val="28"/>
        </w:rPr>
        <w:t>в целях внедрения концепции «Нулевой травматизм»</w:t>
      </w:r>
      <w:r w:rsidR="006F7AB3">
        <w:rPr>
          <w:sz w:val="28"/>
          <w:szCs w:val="28"/>
        </w:rPr>
        <w:t>,</w:t>
      </w:r>
      <w:r w:rsidR="00EC5E92" w:rsidRPr="00EC5E92">
        <w:rPr>
          <w:sz w:val="28"/>
          <w:szCs w:val="28"/>
        </w:rPr>
        <w:t xml:space="preserve"> а также в целях обеспечения безопасности условий и охраны труда работников на рабочих местах, предотвращения несчастных случаев в организации, обеспечения соответствия оборудования, инструментов и процессов работы государственным нормативным требованиям по охране труда</w:t>
      </w:r>
      <w:r w:rsidR="00EC5E92">
        <w:rPr>
          <w:sz w:val="28"/>
          <w:szCs w:val="28"/>
        </w:rPr>
        <w:t>,</w:t>
      </w:r>
    </w:p>
    <w:p w:rsidR="00852B09" w:rsidRDefault="00852B09" w:rsidP="00852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C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C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5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C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C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5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EC5E92" w:rsidRPr="00EC5E92" w:rsidRDefault="00852B09" w:rsidP="00EC5E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1858B5">
        <w:rPr>
          <w:rFonts w:ascii="Times New Roman" w:hAnsi="Times New Roman" w:cs="Times New Roman"/>
          <w:sz w:val="28"/>
          <w:szCs w:val="28"/>
        </w:rPr>
        <w:t>азработать и внедрить программу «Нулевой травматизм»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7AB3">
        <w:rPr>
          <w:rFonts w:ascii="Times New Roman" w:hAnsi="Times New Roman" w:cs="Times New Roman"/>
          <w:sz w:val="28"/>
          <w:szCs w:val="28"/>
        </w:rPr>
        <w:t xml:space="preserve"> взяв за основу типовую программу,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решением Республиканской трехсторонней комиссии по регулированию социально - трудовых отношений от 09.10.2018 №5</w:t>
      </w:r>
      <w:r w:rsidRPr="001858B5">
        <w:rPr>
          <w:rFonts w:ascii="Times New Roman" w:hAnsi="Times New Roman" w:cs="Times New Roman"/>
          <w:sz w:val="28"/>
          <w:szCs w:val="28"/>
        </w:rPr>
        <w:t>.</w:t>
      </w:r>
      <w:r w:rsidR="00EC5E92" w:rsidRPr="003E49C8">
        <w:rPr>
          <w:szCs w:val="24"/>
        </w:rPr>
        <w:t xml:space="preserve"> </w:t>
      </w:r>
      <w:r w:rsidR="00EC5E92" w:rsidRPr="00EC5E92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EC5E92" w:rsidRDefault="00EC5E92" w:rsidP="00EC5E92">
      <w:pPr>
        <w:pStyle w:val="a6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C5E92">
        <w:rPr>
          <w:sz w:val="28"/>
          <w:szCs w:val="28"/>
        </w:rPr>
        <w:t xml:space="preserve">2. Управляющему делами Салиховой З.Р. обеспечить размещение данной программы на официальном сайте администрации СП Биккуловский сельсовет </w:t>
      </w:r>
      <w:r w:rsidRPr="00EC5E92">
        <w:rPr>
          <w:sz w:val="28"/>
          <w:szCs w:val="28"/>
          <w:lang w:val="en-US"/>
        </w:rPr>
        <w:t>http</w:t>
      </w:r>
      <w:r w:rsidRPr="00EC5E92">
        <w:rPr>
          <w:sz w:val="28"/>
          <w:szCs w:val="28"/>
        </w:rPr>
        <w:t>://</w:t>
      </w:r>
      <w:proofErr w:type="spellStart"/>
      <w:r w:rsidRPr="00EC5E92">
        <w:rPr>
          <w:sz w:val="28"/>
          <w:szCs w:val="28"/>
          <w:lang w:val="en-US"/>
        </w:rPr>
        <w:t>bikkulovo</w:t>
      </w:r>
      <w:proofErr w:type="spellEnd"/>
      <w:r w:rsidRPr="00EC5E92">
        <w:rPr>
          <w:sz w:val="28"/>
          <w:szCs w:val="28"/>
        </w:rPr>
        <w:t>.</w:t>
      </w:r>
      <w:proofErr w:type="spellStart"/>
      <w:r w:rsidRPr="00EC5E92">
        <w:rPr>
          <w:sz w:val="28"/>
          <w:szCs w:val="28"/>
          <w:lang w:val="en-US"/>
        </w:rPr>
        <w:t>ru</w:t>
      </w:r>
      <w:proofErr w:type="spellEnd"/>
      <w:r w:rsidRPr="00EC5E92">
        <w:rPr>
          <w:sz w:val="28"/>
          <w:szCs w:val="28"/>
        </w:rPr>
        <w:t>.</w:t>
      </w:r>
    </w:p>
    <w:p w:rsidR="00EC5E92" w:rsidRDefault="00EC5E92" w:rsidP="00EC5E92">
      <w:pPr>
        <w:pStyle w:val="a6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EC5E92">
        <w:rPr>
          <w:sz w:val="28"/>
          <w:szCs w:val="28"/>
        </w:rPr>
        <w:t>Назначить ответственным лицом за реализацию программы «Нулевой травматизм» с ежегодным аналитическим отчётом в декабре месяце о результатах её реализации  управляющего делами администрации СП Биккуловский сельсовет Салихову З.Р.</w:t>
      </w:r>
    </w:p>
    <w:p w:rsidR="00EC5E92" w:rsidRDefault="00EC5E92" w:rsidP="00EC5E92">
      <w:pPr>
        <w:pStyle w:val="a6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EC5E92">
        <w:rPr>
          <w:sz w:val="28"/>
          <w:szCs w:val="28"/>
        </w:rPr>
        <w:t>Салиховой З.Р. до 20.03.2019 разработать перечень мероприятий по реализации программы «Нулевой травматизм».</w:t>
      </w:r>
    </w:p>
    <w:p w:rsidR="00EC5E92" w:rsidRDefault="00EC5E92" w:rsidP="00EC5E92">
      <w:pPr>
        <w:pStyle w:val="a6"/>
        <w:tabs>
          <w:tab w:val="left" w:pos="1276"/>
        </w:tabs>
        <w:spacing w:after="0"/>
        <w:ind w:left="0"/>
        <w:jc w:val="both"/>
        <w:rPr>
          <w:szCs w:val="24"/>
        </w:rPr>
      </w:pPr>
      <w:r>
        <w:rPr>
          <w:sz w:val="28"/>
          <w:szCs w:val="28"/>
        </w:rPr>
        <w:t xml:space="preserve">          5</w:t>
      </w:r>
      <w:r w:rsidRPr="00EC5E92">
        <w:rPr>
          <w:sz w:val="28"/>
          <w:szCs w:val="28"/>
        </w:rPr>
        <w:t>. Контроль исполнения настоящего постановления  оставляю за собой</w:t>
      </w:r>
      <w:r w:rsidRPr="003E49C8">
        <w:rPr>
          <w:szCs w:val="24"/>
        </w:rPr>
        <w:t xml:space="preserve">.  </w:t>
      </w:r>
    </w:p>
    <w:p w:rsidR="00EC5E92" w:rsidRDefault="00EC5E92" w:rsidP="00EC5E92">
      <w:pPr>
        <w:pStyle w:val="a6"/>
        <w:tabs>
          <w:tab w:val="left" w:pos="1276"/>
        </w:tabs>
        <w:spacing w:after="0"/>
        <w:ind w:left="0"/>
        <w:jc w:val="both"/>
        <w:rPr>
          <w:szCs w:val="24"/>
        </w:rPr>
      </w:pPr>
    </w:p>
    <w:p w:rsidR="00EC5E92" w:rsidRDefault="00EC5E92" w:rsidP="00EC5E92">
      <w:pPr>
        <w:pStyle w:val="a6"/>
        <w:tabs>
          <w:tab w:val="left" w:pos="1276"/>
        </w:tabs>
        <w:spacing w:after="0"/>
        <w:ind w:left="0"/>
        <w:jc w:val="both"/>
        <w:rPr>
          <w:szCs w:val="24"/>
        </w:rPr>
      </w:pPr>
    </w:p>
    <w:p w:rsidR="00EC5E92" w:rsidRDefault="00EC5E92" w:rsidP="00EC5E92">
      <w:pPr>
        <w:pStyle w:val="a6"/>
        <w:tabs>
          <w:tab w:val="left" w:pos="1276"/>
        </w:tabs>
        <w:spacing w:after="0"/>
        <w:ind w:left="0"/>
        <w:jc w:val="both"/>
        <w:rPr>
          <w:szCs w:val="24"/>
        </w:rPr>
      </w:pPr>
    </w:p>
    <w:p w:rsidR="00EC5E92" w:rsidRPr="00EC5E92" w:rsidRDefault="00EC5E92" w:rsidP="00EC5E92">
      <w:pPr>
        <w:pStyle w:val="a6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</w:p>
    <w:p w:rsidR="00EC5E92" w:rsidRPr="00EC5E92" w:rsidRDefault="00EC5E92" w:rsidP="00EC5E92">
      <w:pPr>
        <w:pStyle w:val="a6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EC5E92">
        <w:rPr>
          <w:sz w:val="28"/>
          <w:szCs w:val="28"/>
        </w:rPr>
        <w:t>Глава сельского поселения</w:t>
      </w:r>
    </w:p>
    <w:p w:rsidR="00EC5E92" w:rsidRDefault="00EC5E92" w:rsidP="00EC5E92">
      <w:pPr>
        <w:pStyle w:val="a6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EC5E92">
        <w:rPr>
          <w:sz w:val="28"/>
          <w:szCs w:val="28"/>
        </w:rPr>
        <w:t xml:space="preserve">Биккуловский сельсовет                                                  </w:t>
      </w:r>
      <w:proofErr w:type="spellStart"/>
      <w:r w:rsidRPr="00EC5E92">
        <w:rPr>
          <w:sz w:val="28"/>
          <w:szCs w:val="28"/>
        </w:rPr>
        <w:t>Р.Н.Ахметшин</w:t>
      </w:r>
      <w:proofErr w:type="spellEnd"/>
    </w:p>
    <w:p w:rsidR="00EC5E92" w:rsidRDefault="00EC5E92" w:rsidP="00EC5E92">
      <w:pPr>
        <w:pStyle w:val="a6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</w:p>
    <w:p w:rsidR="00EC5E92" w:rsidRDefault="00EC5E92" w:rsidP="00EC5E92">
      <w:pPr>
        <w:pStyle w:val="a6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</w:p>
    <w:p w:rsidR="00EC5E92" w:rsidRDefault="00EC5E92" w:rsidP="00EC5E92">
      <w:pPr>
        <w:pStyle w:val="a6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</w:p>
    <w:p w:rsidR="006F7AB3" w:rsidRPr="006F7AB3" w:rsidRDefault="006F7AB3" w:rsidP="006F7AB3">
      <w:pPr>
        <w:pStyle w:val="a6"/>
        <w:tabs>
          <w:tab w:val="left" w:pos="1276"/>
        </w:tabs>
        <w:spacing w:after="0"/>
        <w:ind w:left="0"/>
        <w:jc w:val="right"/>
        <w:rPr>
          <w:szCs w:val="24"/>
        </w:rPr>
      </w:pPr>
      <w:r w:rsidRPr="006F7AB3">
        <w:rPr>
          <w:szCs w:val="24"/>
        </w:rPr>
        <w:lastRenderedPageBreak/>
        <w:t xml:space="preserve">Утверждена </w:t>
      </w:r>
    </w:p>
    <w:p w:rsidR="006F7AB3" w:rsidRPr="006F7AB3" w:rsidRDefault="006F7AB3" w:rsidP="006F7AB3">
      <w:pPr>
        <w:pStyle w:val="a6"/>
        <w:tabs>
          <w:tab w:val="left" w:pos="1276"/>
        </w:tabs>
        <w:spacing w:after="0"/>
        <w:ind w:left="0"/>
        <w:jc w:val="right"/>
        <w:rPr>
          <w:szCs w:val="24"/>
        </w:rPr>
      </w:pPr>
      <w:r w:rsidRPr="006F7AB3">
        <w:rPr>
          <w:szCs w:val="24"/>
        </w:rPr>
        <w:t>постановлением администрации</w:t>
      </w:r>
    </w:p>
    <w:p w:rsidR="006F7AB3" w:rsidRPr="006F7AB3" w:rsidRDefault="006F7AB3" w:rsidP="006F7AB3">
      <w:pPr>
        <w:pStyle w:val="a6"/>
        <w:tabs>
          <w:tab w:val="left" w:pos="1276"/>
        </w:tabs>
        <w:spacing w:after="0"/>
        <w:ind w:left="0"/>
        <w:jc w:val="right"/>
        <w:rPr>
          <w:szCs w:val="24"/>
        </w:rPr>
      </w:pPr>
      <w:r w:rsidRPr="006F7AB3">
        <w:rPr>
          <w:szCs w:val="24"/>
        </w:rPr>
        <w:t>СП Биккуловский сельсовет</w:t>
      </w:r>
    </w:p>
    <w:p w:rsidR="006F7AB3" w:rsidRPr="006F7AB3" w:rsidRDefault="006F7AB3" w:rsidP="006F7AB3">
      <w:pPr>
        <w:pStyle w:val="a6"/>
        <w:tabs>
          <w:tab w:val="left" w:pos="1276"/>
        </w:tabs>
        <w:spacing w:after="0"/>
        <w:ind w:left="0"/>
        <w:jc w:val="right"/>
        <w:rPr>
          <w:szCs w:val="24"/>
        </w:rPr>
      </w:pPr>
      <w:r w:rsidRPr="006F7AB3">
        <w:rPr>
          <w:szCs w:val="24"/>
        </w:rPr>
        <w:t>№20 от 04.03.2019</w:t>
      </w:r>
    </w:p>
    <w:p w:rsidR="006F7AB3" w:rsidRDefault="006F7AB3" w:rsidP="006F7AB3">
      <w:pPr>
        <w:pStyle w:val="a6"/>
        <w:tabs>
          <w:tab w:val="left" w:pos="1276"/>
        </w:tabs>
        <w:spacing w:after="0"/>
        <w:ind w:left="0"/>
        <w:jc w:val="right"/>
        <w:rPr>
          <w:sz w:val="28"/>
          <w:szCs w:val="28"/>
        </w:rPr>
      </w:pPr>
    </w:p>
    <w:p w:rsidR="00EC5E92" w:rsidRPr="006F7AB3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EC5E92" w:rsidRPr="006F7AB3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«Нулевой травматизм»</w:t>
      </w:r>
    </w:p>
    <w:p w:rsidR="00EC5E92" w:rsidRPr="006F7AB3" w:rsidRDefault="006F7AB3" w:rsidP="00EC5E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сельского поселения Биккуловский сельсовет</w:t>
      </w:r>
    </w:p>
    <w:p w:rsidR="006F7AB3" w:rsidRPr="006F7AB3" w:rsidRDefault="006F7AB3" w:rsidP="00EC5E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Бижбулякский район </w:t>
      </w:r>
    </w:p>
    <w:p w:rsidR="006F7AB3" w:rsidRPr="006F7AB3" w:rsidRDefault="006F7AB3" w:rsidP="00EC5E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F7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EC5E92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:rsidR="00EC5E92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Настоящая программа «Нулевой травматизм» (далее – Программа) разработана в соответствии с </w:t>
      </w:r>
      <w:r w:rsidRPr="008D03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подпрограммой «Развитие социально-трудовых отношений» Государственной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D03DE">
        <w:rPr>
          <w:rFonts w:ascii="Times New Roman" w:hAnsi="Times New Roman" w:cs="Times New Roman"/>
          <w:bCs/>
          <w:color w:val="000000"/>
          <w:sz w:val="28"/>
          <w:szCs w:val="28"/>
        </w:rPr>
        <w:t>Регулирование рынка труда и</w:t>
      </w:r>
      <w:r>
        <w:rPr>
          <w:sz w:val="30"/>
          <w:szCs w:val="30"/>
        </w:rPr>
        <w:br/>
      </w:r>
      <w:r w:rsidRPr="008D03DE">
        <w:rPr>
          <w:rFonts w:ascii="Times New Roman" w:hAnsi="Times New Roman" w:cs="Times New Roman"/>
          <w:bCs/>
          <w:color w:val="000000"/>
          <w:sz w:val="28"/>
          <w:szCs w:val="28"/>
        </w:rPr>
        <w:t>содействие занятости населения в Республике Башкортостан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D03DE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утвержденной постановлением Правительства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еспублики </w:t>
      </w:r>
      <w:r w:rsidRPr="008D03DE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ашкортостан</w:t>
      </w:r>
      <w:r w:rsidRPr="008D03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31.12.2014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8D03DE">
        <w:rPr>
          <w:rFonts w:ascii="Times New Roman" w:hAnsi="Times New Roman" w:cs="Times New Roman"/>
          <w:bCs/>
          <w:color w:val="000000"/>
          <w:sz w:val="28"/>
          <w:szCs w:val="28"/>
        </w:rPr>
        <w:t>677(с изменениями и дополнениями).</w:t>
      </w:r>
    </w:p>
    <w:p w:rsidR="00EC5E92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устанавливает общие организационно-технические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мероприятия, направленные на сохранение жизни и здоровья работников в процессе их трудовой деятельности.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D03DE">
        <w:rPr>
          <w:rFonts w:ascii="Times New Roman" w:hAnsi="Times New Roman" w:cs="Times New Roman"/>
          <w:bCs/>
          <w:color w:val="000000"/>
          <w:sz w:val="28"/>
          <w:szCs w:val="28"/>
        </w:rPr>
        <w:t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безопасности и здоровья работников на рабочих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местах.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Предотвращение несчастных случаев на 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>рабочих местах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труда.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Задачи Программы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Снижение рисков несчастных случаев на производстве.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Внедрение системы управления профессиональными рисками.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Принципы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Приоритет жизни работника и его здоровья.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4.2.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 руководителей и каждого работника за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безопасность и соблюдение всех обязательных требований охраны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труда.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4.3.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Вовлечение работников в обеспечение безопасных условий и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охраны труда.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4.4.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Оценка и управление рисками на производстве, проведение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регулярных аудитов безопасности.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4.5.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Непрерывное обучение и информирование работников по вопросам охраны труда.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Основные направления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Программой предусмотрена реализация скоординированных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действий по следующим основным направлениям: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соответствия оборудования и процессов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законодательным нормативным требованиям по охране труда и пожарной безопасности.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безопасности работника на рабочем месте.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механизма частичного финансирования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предупредительных мер по сокращению производственного травматизма и профессиональных заболеваний работников за счет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средств страховых взносов на обязательное социальное страхование от несчастных случаев на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 и профессиональных заболеваний.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5.1.4.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специальной оценки условий труда.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санитарно-бытового и лечебно-профилактического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обслуживания работников в соответствии с требованиями охраны труда.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5.1.6.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и выдача сертифицированной специальной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одежды, специальной обуви и других средств индивидуальной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защиты, смывающих и обезвреживающих средств в соответствии с установленными нормами</w:t>
      </w:r>
      <w:r w:rsidR="006F7AB3">
        <w:rPr>
          <w:sz w:val="30"/>
          <w:szCs w:val="30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работникам, занятым на работах с вредными и (или) опасными условиями</w:t>
      </w:r>
      <w:r w:rsidR="006F7AB3">
        <w:rPr>
          <w:sz w:val="30"/>
          <w:szCs w:val="30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труда, а также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на работах, выполняемых в особых температурных условиях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или связанных с загрязнением.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5.1.7.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дней охраны труда, совещаний, семинаров и иных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 по вопросам охраны труда.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5.1.8.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Обучение безопасным методам и приемам выполнения работ, пр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ведение инструктажа по охране труда, стажировки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на рабочем месте и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проверки знания требований охраны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труда.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5.1.9.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О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рганизация контроля за состоянием условий труда на рабочих местах, а также за правильностью применения работниками средств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индивидуальной и коллективной защиты.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5.1.10.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обязательных предварительных (при поступлении на работу) и периодических (в течение трудовой деятельности) медицинских о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мотров работников.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5.1.11.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Информирование работников о состоянии условий и охраны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труда на рабочих местах, существующем риске повреждения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здоровья, о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полагающихся работникам компенсациях за работу во вредных и (или) опасных условиях труда, средствах индивидуальной защиты.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5.1.12.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и утверждение правил и инструкций по охране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труда для работников.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5.1.13.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проверок состояния условий и охраны труда на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рабочих местах, рассмотрение их результатов, выработка предложений по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приведению условий и охраны труда в соответствие с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государственными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требованиями охраны труда.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5.1.14.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и выдача в установленном порядке работникам,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занятым на работах с вредными и (или) опасными условиями труда, молока и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других равноценных пищевых продуктов,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лечебно-профилактического питания.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5.1.15.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Внедрение более совершенных технологий производства,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нового оборудования, средств автоматизации и механизации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производственных</w:t>
      </w:r>
      <w:r w:rsidR="006F7AB3">
        <w:rPr>
          <w:sz w:val="30"/>
          <w:szCs w:val="30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процессов с целью создания безопасных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условий труда, ликвидации</w:t>
      </w:r>
      <w:r w:rsidR="006F7AB3">
        <w:rPr>
          <w:sz w:val="30"/>
          <w:szCs w:val="30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(сокращении числа) рабочих мест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с вредными и (или) опасными условиями тр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да.</w:t>
      </w:r>
    </w:p>
    <w:p w:rsidR="00EC5E92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5.1.16.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Привлечение к сотрудничеству в вопросах улучшения условий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руда и контроля за охраной труда членов трудовых коллективов – через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работы совместных комитетов (комиссий) по охране труда,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уполномоченных (доверенных) лиц по охране труда профессионального союза или трудового коллектива.</w:t>
      </w:r>
    </w:p>
    <w:p w:rsidR="00EC5E92" w:rsidRPr="0079281E" w:rsidRDefault="00EC5E92" w:rsidP="00EC5E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5.1.17.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Проведение </w:t>
      </w:r>
      <w:r w:rsidRPr="00A47D01">
        <w:rPr>
          <w:rFonts w:ascii="Times New Roman" w:hAnsi="Times New Roman" w:cs="Times New Roman"/>
          <w:bCs/>
          <w:color w:val="00000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A47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A47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(самопроверк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A47D0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sz w:val="30"/>
          <w:szCs w:val="30"/>
        </w:rPr>
        <w:br/>
      </w:r>
      <w:r w:rsidRPr="00A47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соблюдения требований трудового законодательства с помощью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электронного сервиса </w:t>
      </w:r>
      <w:r w:rsidRPr="003F19E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3F19E2">
        <w:rPr>
          <w:rFonts w:ascii="Times New Roman" w:hAnsi="Times New Roman" w:cs="Times New Roman"/>
          <w:bCs/>
          <w:color w:val="000000"/>
          <w:sz w:val="28"/>
          <w:szCs w:val="28"/>
        </w:rPr>
        <w:t>Онлайн</w:t>
      </w:r>
      <w:proofErr w:type="spellEnd"/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F19E2">
        <w:rPr>
          <w:rFonts w:ascii="Times New Roman" w:hAnsi="Times New Roman" w:cs="Times New Roman"/>
          <w:bCs/>
          <w:color w:val="000000"/>
          <w:sz w:val="28"/>
          <w:szCs w:val="28"/>
        </w:rPr>
        <w:t>инспекция.РФ</w:t>
      </w:r>
      <w:proofErr w:type="spellEnd"/>
      <w:r w:rsidRPr="003F19E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C5E92" w:rsidRPr="0079281E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5.2.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Перечень мероприятий для реализации основных направлений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«Нулевой травматизм» с указанием объемов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финансирования</w:t>
      </w:r>
      <w:r>
        <w:rPr>
          <w:sz w:val="30"/>
          <w:szCs w:val="30"/>
        </w:rPr>
        <w:br/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 в Приложении к программе.</w:t>
      </w:r>
    </w:p>
    <w:p w:rsidR="00EC5E92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6F7AB3" w:rsidRDefault="006F7AB3" w:rsidP="00EC5E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  <w:sectPr w:rsidR="006F7AB3" w:rsidSect="00AA0E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E92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F18AF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</w:t>
      </w:r>
      <w:r w:rsidR="006F7A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F18AF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</w:p>
    <w:p w:rsidR="00EC5E92" w:rsidRPr="003F18AF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F18AF">
        <w:rPr>
          <w:rFonts w:ascii="Times New Roman" w:hAnsi="Times New Roman" w:cs="Times New Roman"/>
          <w:bCs/>
          <w:color w:val="000000"/>
          <w:sz w:val="26"/>
          <w:szCs w:val="26"/>
        </w:rPr>
        <w:t>Типовой программе</w:t>
      </w:r>
    </w:p>
    <w:p w:rsidR="00EC5E92" w:rsidRPr="00FE01A0" w:rsidRDefault="00EC5E92" w:rsidP="00EC5E92">
      <w:pPr>
        <w:autoSpaceDE w:val="0"/>
        <w:autoSpaceDN w:val="0"/>
        <w:adjustRightInd w:val="0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18AF">
        <w:rPr>
          <w:rFonts w:ascii="Times New Roman" w:hAnsi="Times New Roman" w:cs="Times New Roman"/>
          <w:bCs/>
          <w:color w:val="000000"/>
          <w:sz w:val="26"/>
          <w:szCs w:val="26"/>
        </w:rPr>
        <w:t>«Нулевой травматизм»</w:t>
      </w:r>
    </w:p>
    <w:p w:rsidR="00EC5E92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Перечень мероприятий</w:t>
      </w:r>
    </w:p>
    <w:p w:rsidR="00EC5E92" w:rsidRDefault="00EC5E92" w:rsidP="00EC5E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для реализации основных</w:t>
      </w:r>
      <w:r w:rsidR="006F7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направлений</w:t>
      </w:r>
    </w:p>
    <w:p w:rsidR="00EC5E92" w:rsidRDefault="00EC5E92" w:rsidP="00EC5E92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81E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«Нулевой травматизм»</w:t>
      </w:r>
    </w:p>
    <w:tbl>
      <w:tblPr>
        <w:tblStyle w:val="a8"/>
        <w:tblW w:w="15345" w:type="dxa"/>
        <w:tblInd w:w="-318" w:type="dxa"/>
        <w:tblLayout w:type="fixed"/>
        <w:tblLook w:val="04A0"/>
      </w:tblPr>
      <w:tblGrid>
        <w:gridCol w:w="675"/>
        <w:gridCol w:w="6981"/>
        <w:gridCol w:w="3011"/>
        <w:gridCol w:w="2694"/>
        <w:gridCol w:w="1984"/>
      </w:tblGrid>
      <w:tr w:rsidR="00D8490C" w:rsidTr="00D8490C">
        <w:tc>
          <w:tcPr>
            <w:tcW w:w="675" w:type="dxa"/>
            <w:vAlign w:val="center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D8490C" w:rsidRPr="00DF7507" w:rsidRDefault="00D8490C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1" w:type="dxa"/>
            <w:vAlign w:val="center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1" w:type="dxa"/>
            <w:vAlign w:val="center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 исполн</w:t>
            </w: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2694" w:type="dxa"/>
            <w:vAlign w:val="center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реализ</w:t>
            </w: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4" w:type="dxa"/>
            <w:vAlign w:val="center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Источник/объем финанс</w:t>
            </w: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рования</w:t>
            </w:r>
            <w:r w:rsidR="0097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1" w:type="dxa"/>
          </w:tcPr>
          <w:p w:rsidR="00D8490C" w:rsidRPr="008F5216" w:rsidRDefault="00D8490C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D8490C" w:rsidRPr="008F5216" w:rsidRDefault="00D8490C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8490C" w:rsidRPr="008F5216" w:rsidRDefault="00D8490C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8490C" w:rsidRPr="008F5216" w:rsidRDefault="00D8490C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C5E92" w:rsidTr="00D8490C">
        <w:trPr>
          <w:trHeight w:val="469"/>
        </w:trPr>
        <w:tc>
          <w:tcPr>
            <w:tcW w:w="675" w:type="dxa"/>
            <w:vAlign w:val="center"/>
          </w:tcPr>
          <w:p w:rsidR="00EC5E92" w:rsidRPr="00DF7507" w:rsidRDefault="00EC5E92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0" w:type="dxa"/>
            <w:gridSpan w:val="4"/>
            <w:vAlign w:val="center"/>
          </w:tcPr>
          <w:p w:rsidR="00EC5E92" w:rsidRPr="00792130" w:rsidRDefault="00EC5E92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213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Стать лидером – показать приверженность принципам</w:t>
            </w:r>
          </w:p>
        </w:tc>
      </w:tr>
      <w:tr w:rsidR="00D8490C" w:rsidTr="00D8490C">
        <w:trPr>
          <w:trHeight w:val="641"/>
        </w:trPr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81" w:type="dxa"/>
          </w:tcPr>
          <w:p w:rsidR="00D8490C" w:rsidRPr="003F18AF" w:rsidRDefault="00D8490C" w:rsidP="00D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Создание службы охраны труда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- о</w:t>
            </w:r>
            <w:r w:rsidRPr="007921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существление функций по охране труда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главой сельского поселения</w:t>
            </w:r>
            <w:r w:rsidRPr="007921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лично</w:t>
            </w:r>
          </w:p>
        </w:tc>
        <w:tc>
          <w:tcPr>
            <w:tcW w:w="301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8490C" w:rsidRPr="003F18AF" w:rsidRDefault="00D8490C" w:rsidP="006F7A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01.04.2019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8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</w:t>
            </w:r>
            <w:r w:rsidRPr="009729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онсульт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ирование</w:t>
            </w:r>
            <w:r w:rsidRPr="009729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 вопросам </w:t>
            </w:r>
            <w:r w:rsidRPr="003F1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3F1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3F1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блюдения требований трудового законодательства</w:t>
            </w:r>
            <w:r w:rsidRPr="009729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пров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едение</w:t>
            </w:r>
            <w:r w:rsidRPr="009729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</w:t>
            </w:r>
            <w:r w:rsidRPr="009729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9729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мопроверк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9729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своей организации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 средствам э</w:t>
            </w:r>
            <w:r w:rsidRPr="003F1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лектронн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ого</w:t>
            </w:r>
            <w:r w:rsidRPr="003F1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серв</w:t>
            </w:r>
            <w:r w:rsidRPr="003F1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3F1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а«</w:t>
            </w:r>
            <w:proofErr w:type="spellStart"/>
            <w:r w:rsidRPr="003F1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Онлайнинспекция.РФ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301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8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8650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Обеспечение выполнения предп</w:t>
            </w:r>
            <w:r w:rsidRPr="0088650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88650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саний органов государственного надзора и контроля в установле</w:t>
            </w:r>
            <w:r w:rsidRPr="0088650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88650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ные сроки</w:t>
            </w:r>
          </w:p>
        </w:tc>
        <w:tc>
          <w:tcPr>
            <w:tcW w:w="301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D8490C" w:rsidRPr="003F18AF" w:rsidRDefault="00D8490C" w:rsidP="0050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81" w:type="dxa"/>
          </w:tcPr>
          <w:p w:rsidR="00D8490C" w:rsidRPr="00886509" w:rsidRDefault="00D8490C" w:rsidP="0050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Включение вопросов состояния у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ловий и охраны труда в повестки совещаний, проводимых главой СП  с заслушиван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ем руководителей структурных подразделений</w:t>
            </w:r>
          </w:p>
        </w:tc>
        <w:tc>
          <w:tcPr>
            <w:tcW w:w="301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Регулярно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81" w:type="dxa"/>
          </w:tcPr>
          <w:p w:rsidR="00D8490C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и проведение физкультурных и спортивных мер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приятий, в том числе мероприятий по внедрению всероссийского фи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культурно-спортивного комплекса «готов к труду и обороне» (ГТО)</w:t>
            </w:r>
          </w:p>
        </w:tc>
        <w:tc>
          <w:tcPr>
            <w:tcW w:w="301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3-4 кв. 2019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981" w:type="dxa"/>
          </w:tcPr>
          <w:p w:rsidR="00D8490C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Организация и проведение физкультурно-оздоровительных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мероприятий (производственной гимн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стики)</w:t>
            </w:r>
          </w:p>
        </w:tc>
        <w:tc>
          <w:tcPr>
            <w:tcW w:w="301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управляющий делами</w:t>
            </w:r>
          </w:p>
        </w:tc>
        <w:tc>
          <w:tcPr>
            <w:tcW w:w="269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регулярно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C5E92" w:rsidTr="00D8490C">
        <w:trPr>
          <w:trHeight w:val="517"/>
        </w:trPr>
        <w:tc>
          <w:tcPr>
            <w:tcW w:w="675" w:type="dxa"/>
            <w:vAlign w:val="center"/>
          </w:tcPr>
          <w:p w:rsidR="00EC5E92" w:rsidRPr="00DF7507" w:rsidRDefault="00EC5E92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70" w:type="dxa"/>
            <w:gridSpan w:val="4"/>
            <w:vAlign w:val="center"/>
          </w:tcPr>
          <w:p w:rsidR="00EC5E92" w:rsidRPr="00792130" w:rsidRDefault="00EC5E92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213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Выявлять угрозы – контролировать риски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81" w:type="dxa"/>
          </w:tcPr>
          <w:p w:rsidR="00D8490C" w:rsidRPr="003F18AF" w:rsidRDefault="00D8490C" w:rsidP="00CB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Анализ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с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истематизация информ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ции о состоянии условий и охраны труда в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администрации СП</w:t>
            </w:r>
          </w:p>
        </w:tc>
        <w:tc>
          <w:tcPr>
            <w:tcW w:w="301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8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729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Оценка и приведение в соответс</w:t>
            </w:r>
            <w:r w:rsidRPr="009729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</w:t>
            </w:r>
            <w:r w:rsidRPr="009729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вие с требованиями трудового законодательства существующих общественных отношений в орган</w:t>
            </w:r>
            <w:r w:rsidRPr="009729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9729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зации с помощью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проверочных листов </w:t>
            </w:r>
            <w:r w:rsidRPr="009729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сервиса «Электронный и</w:t>
            </w:r>
            <w:r w:rsidRPr="009729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9729A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спектор»</w:t>
            </w:r>
          </w:p>
        </w:tc>
        <w:tc>
          <w:tcPr>
            <w:tcW w:w="301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управляющий делами</w:t>
            </w:r>
          </w:p>
        </w:tc>
        <w:tc>
          <w:tcPr>
            <w:tcW w:w="269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81" w:type="dxa"/>
          </w:tcPr>
          <w:p w:rsidR="00D8490C" w:rsidRPr="009729AC" w:rsidRDefault="00D8490C" w:rsidP="00583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Внедрение</w:t>
            </w:r>
            <w:r w:rsidRPr="00CE075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процедуры управления профессиональными рисками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рядка реализации мероприятий по управлению профессиональными рисками)</w:t>
            </w:r>
          </w:p>
        </w:tc>
        <w:tc>
          <w:tcPr>
            <w:tcW w:w="3011" w:type="dxa"/>
          </w:tcPr>
          <w:p w:rsidR="00D8490C" w:rsidRPr="003F18AF" w:rsidRDefault="00D8490C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управляющий делами</w:t>
            </w:r>
          </w:p>
        </w:tc>
        <w:tc>
          <w:tcPr>
            <w:tcW w:w="2694" w:type="dxa"/>
          </w:tcPr>
          <w:p w:rsidR="00D8490C" w:rsidRPr="003F18AF" w:rsidRDefault="00D8490C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8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проверок условий и охраны труда на рабочих местах</w:t>
            </w:r>
          </w:p>
        </w:tc>
        <w:tc>
          <w:tcPr>
            <w:tcW w:w="3011" w:type="dxa"/>
          </w:tcPr>
          <w:p w:rsidR="00D8490C" w:rsidRPr="003F18AF" w:rsidRDefault="00D8490C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управляющий делами</w:t>
            </w:r>
          </w:p>
        </w:tc>
        <w:tc>
          <w:tcPr>
            <w:tcW w:w="2694" w:type="dxa"/>
          </w:tcPr>
          <w:p w:rsidR="00D8490C" w:rsidRPr="003F18AF" w:rsidRDefault="00D8490C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8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Внедрение и проведение поведе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ческого аудита безопасно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3011" w:type="dxa"/>
          </w:tcPr>
          <w:p w:rsidR="00D8490C" w:rsidRPr="003F18AF" w:rsidRDefault="00D8490C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управляющий делами</w:t>
            </w:r>
          </w:p>
        </w:tc>
        <w:tc>
          <w:tcPr>
            <w:tcW w:w="2694" w:type="dxa"/>
          </w:tcPr>
          <w:p w:rsidR="00D8490C" w:rsidRPr="003F18AF" w:rsidRDefault="00D8490C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98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расследования и учета микротравм, полученных работниками в процессе трудовой деятел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3011" w:type="dxa"/>
          </w:tcPr>
          <w:p w:rsidR="00D8490C" w:rsidRPr="003F18AF" w:rsidRDefault="00D8490C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D8490C" w:rsidRPr="003F18AF" w:rsidRDefault="00D8490C" w:rsidP="00D84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98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Осуществление контроля за собл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ю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дением работниками требований охраны труда</w:t>
            </w:r>
          </w:p>
        </w:tc>
        <w:tc>
          <w:tcPr>
            <w:tcW w:w="3011" w:type="dxa"/>
          </w:tcPr>
          <w:p w:rsidR="00D8490C" w:rsidRPr="003F18AF" w:rsidRDefault="00D8490C" w:rsidP="00D84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98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Разработка и внедрение порядка выявления потенциально возмо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ных аварий, порядка действий в случае их возникновения</w:t>
            </w:r>
          </w:p>
        </w:tc>
        <w:tc>
          <w:tcPr>
            <w:tcW w:w="301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01.04.2019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C5E92" w:rsidTr="00D8490C">
        <w:trPr>
          <w:trHeight w:val="556"/>
        </w:trPr>
        <w:tc>
          <w:tcPr>
            <w:tcW w:w="675" w:type="dxa"/>
            <w:vAlign w:val="center"/>
          </w:tcPr>
          <w:p w:rsidR="00EC5E92" w:rsidRPr="00DF7507" w:rsidRDefault="00EC5E92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0" w:type="dxa"/>
            <w:gridSpan w:val="4"/>
            <w:vAlign w:val="center"/>
          </w:tcPr>
          <w:p w:rsidR="00EC5E92" w:rsidRPr="00792130" w:rsidRDefault="00EC5E92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213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Определять цели – разрабатывать программы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98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Внедрение системы управления охраной труда в соответствии с де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ствующим законодательством</w:t>
            </w:r>
          </w:p>
        </w:tc>
        <w:tc>
          <w:tcPr>
            <w:tcW w:w="3011" w:type="dxa"/>
          </w:tcPr>
          <w:p w:rsidR="00D8490C" w:rsidRPr="003F18AF" w:rsidRDefault="00D8490C" w:rsidP="00D84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8490C" w:rsidRPr="003F18AF" w:rsidRDefault="00D8490C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01.04.2019</w:t>
            </w:r>
          </w:p>
        </w:tc>
        <w:tc>
          <w:tcPr>
            <w:tcW w:w="1984" w:type="dxa"/>
          </w:tcPr>
          <w:p w:rsidR="00D8490C" w:rsidRPr="003F18AF" w:rsidRDefault="00D8490C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981" w:type="dxa"/>
          </w:tcPr>
          <w:p w:rsidR="00D8490C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Обеспечение наличия комплекта нормативных правовых актов, с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держащих требования охраны труда в соответствии со спецификой де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тельности</w:t>
            </w:r>
          </w:p>
        </w:tc>
        <w:tc>
          <w:tcPr>
            <w:tcW w:w="3011" w:type="dxa"/>
          </w:tcPr>
          <w:p w:rsidR="00D8490C" w:rsidRPr="003F18AF" w:rsidRDefault="00D8490C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D8490C" w:rsidRPr="003F18AF" w:rsidRDefault="00D8490C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01.04.2019</w:t>
            </w:r>
          </w:p>
        </w:tc>
        <w:tc>
          <w:tcPr>
            <w:tcW w:w="1984" w:type="dxa"/>
          </w:tcPr>
          <w:p w:rsidR="00D8490C" w:rsidRPr="003F18AF" w:rsidRDefault="00D8490C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971018" w:rsidTr="00D8490C">
        <w:tc>
          <w:tcPr>
            <w:tcW w:w="675" w:type="dxa"/>
          </w:tcPr>
          <w:p w:rsidR="00971018" w:rsidRPr="00DF7507" w:rsidRDefault="00971018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981" w:type="dxa"/>
          </w:tcPr>
          <w:p w:rsidR="00971018" w:rsidRDefault="00971018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Анализ и актуализация действу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щих локальных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нормативных актов по охране труда (должностных инструкций (должностных регламе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тов), положений о подразделениях в целях распределения функций и обязанностей по охране труда)</w:t>
            </w:r>
          </w:p>
        </w:tc>
        <w:tc>
          <w:tcPr>
            <w:tcW w:w="3011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Глава СП, управляющий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делами</w:t>
            </w:r>
          </w:p>
        </w:tc>
        <w:tc>
          <w:tcPr>
            <w:tcW w:w="269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01.04.2019</w:t>
            </w:r>
          </w:p>
        </w:tc>
        <w:tc>
          <w:tcPr>
            <w:tcW w:w="198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971018" w:rsidTr="00D8490C">
        <w:tc>
          <w:tcPr>
            <w:tcW w:w="675" w:type="dxa"/>
          </w:tcPr>
          <w:p w:rsidR="00971018" w:rsidRPr="00DF7507" w:rsidRDefault="00971018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981" w:type="dxa"/>
          </w:tcPr>
          <w:p w:rsidR="00971018" w:rsidRPr="003F18AF" w:rsidRDefault="00971018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Выборы уполномоченных (дов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ренных) лиц по охране труда</w:t>
            </w:r>
          </w:p>
        </w:tc>
        <w:tc>
          <w:tcPr>
            <w:tcW w:w="3011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.04.2019</w:t>
            </w:r>
          </w:p>
        </w:tc>
        <w:tc>
          <w:tcPr>
            <w:tcW w:w="198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971018" w:rsidTr="00D8490C">
        <w:tc>
          <w:tcPr>
            <w:tcW w:w="675" w:type="dxa"/>
          </w:tcPr>
          <w:p w:rsidR="00971018" w:rsidRPr="00DF7507" w:rsidRDefault="00971018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981" w:type="dxa"/>
          </w:tcPr>
          <w:p w:rsidR="00971018" w:rsidRPr="003F18AF" w:rsidRDefault="00971018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Создание и обеспечение работы комитета (комиссии) по охране труда</w:t>
            </w:r>
          </w:p>
        </w:tc>
        <w:tc>
          <w:tcPr>
            <w:tcW w:w="3011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.04.2019</w:t>
            </w:r>
          </w:p>
        </w:tc>
        <w:tc>
          <w:tcPr>
            <w:tcW w:w="198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971018" w:rsidTr="00D8490C">
        <w:tc>
          <w:tcPr>
            <w:tcW w:w="675" w:type="dxa"/>
          </w:tcPr>
          <w:p w:rsidR="00971018" w:rsidRPr="00DF7507" w:rsidRDefault="00971018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981" w:type="dxa"/>
          </w:tcPr>
          <w:p w:rsidR="00971018" w:rsidRPr="003F18AF" w:rsidRDefault="00971018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Оценка эффективности мероприятий по приведению уровней во</w:t>
            </w:r>
            <w:r w:rsidRPr="003F1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</w:t>
            </w:r>
            <w:r w:rsidRPr="003F1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действия вредных и (или) опасных производственных факторов на р</w:t>
            </w:r>
            <w:r w:rsidRPr="003F1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3F1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бочих местах в соответствие с г</w:t>
            </w:r>
            <w:r w:rsidRPr="003F1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3F19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сударственными нормативными требованиями охраны труда</w:t>
            </w:r>
          </w:p>
        </w:tc>
        <w:tc>
          <w:tcPr>
            <w:tcW w:w="3011" w:type="dxa"/>
          </w:tcPr>
          <w:p w:rsidR="00971018" w:rsidRPr="003F18AF" w:rsidRDefault="00971018" w:rsidP="00971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15.04.2019</w:t>
            </w:r>
          </w:p>
        </w:tc>
        <w:tc>
          <w:tcPr>
            <w:tcW w:w="198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EC5E92" w:rsidTr="00D8490C">
        <w:trPr>
          <w:trHeight w:val="572"/>
        </w:trPr>
        <w:tc>
          <w:tcPr>
            <w:tcW w:w="675" w:type="dxa"/>
            <w:vAlign w:val="center"/>
          </w:tcPr>
          <w:p w:rsidR="00EC5E92" w:rsidRPr="00DF7507" w:rsidRDefault="00EC5E92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0" w:type="dxa"/>
            <w:gridSpan w:val="4"/>
            <w:vAlign w:val="center"/>
          </w:tcPr>
          <w:p w:rsidR="00EC5E92" w:rsidRPr="00792130" w:rsidRDefault="00EC5E92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213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Создать систему безопасности и гигиены труда – достичь высокого уровня организации</w:t>
            </w:r>
          </w:p>
        </w:tc>
      </w:tr>
      <w:tr w:rsidR="00971018" w:rsidTr="00D8490C">
        <w:tc>
          <w:tcPr>
            <w:tcW w:w="675" w:type="dxa"/>
          </w:tcPr>
          <w:p w:rsidR="00971018" w:rsidRPr="00DF7507" w:rsidRDefault="00971018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981" w:type="dxa"/>
          </w:tcPr>
          <w:p w:rsidR="00971018" w:rsidRPr="003F18AF" w:rsidRDefault="00971018" w:rsidP="00EC5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472C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нформировани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472C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работников об условиях труда на их рабочих ме</w:t>
            </w:r>
            <w:r w:rsidRPr="00472C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472C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тах, уровнях профессиональных рисков, а также о предоставляемых им гарантиях, полагающихся ко</w:t>
            </w:r>
            <w:r w:rsidRPr="00472C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 w:rsidRPr="00472C7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пенсациях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посредством размещения актуальной информации в общ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доступных местах</w:t>
            </w:r>
          </w:p>
        </w:tc>
        <w:tc>
          <w:tcPr>
            <w:tcW w:w="3011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971018" w:rsidRPr="003F18AF" w:rsidRDefault="00971018" w:rsidP="00971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.04.2019</w:t>
            </w:r>
          </w:p>
        </w:tc>
        <w:tc>
          <w:tcPr>
            <w:tcW w:w="198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971018" w:rsidTr="00D8490C">
        <w:tc>
          <w:tcPr>
            <w:tcW w:w="675" w:type="dxa"/>
          </w:tcPr>
          <w:p w:rsidR="00971018" w:rsidRPr="00DF7507" w:rsidRDefault="00971018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981" w:type="dxa"/>
          </w:tcPr>
          <w:p w:rsidR="00971018" w:rsidRDefault="00971018" w:rsidP="00EC5E9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3F298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беспечени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3F298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оптимальных режимов труда и отдыха работников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тем внедрения </w:t>
            </w:r>
            <w:r w:rsidRPr="003F298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й</w:t>
            </w:r>
            <w:r w:rsidRPr="003F298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 предотвращению возможности </w:t>
            </w:r>
            <w:proofErr w:type="spellStart"/>
            <w:r w:rsidRPr="003F298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травмирования</w:t>
            </w:r>
            <w:proofErr w:type="spellEnd"/>
            <w:r w:rsidRPr="003F298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работников, их забол</w:t>
            </w:r>
            <w:r w:rsidRPr="003F298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3F298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ваемости из-за переутомления и воздействия психофизиологических факторов</w:t>
            </w:r>
          </w:p>
        </w:tc>
        <w:tc>
          <w:tcPr>
            <w:tcW w:w="3011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15.04.2019</w:t>
            </w:r>
          </w:p>
        </w:tc>
        <w:tc>
          <w:tcPr>
            <w:tcW w:w="198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971018" w:rsidTr="00D8490C">
        <w:tc>
          <w:tcPr>
            <w:tcW w:w="675" w:type="dxa"/>
          </w:tcPr>
          <w:p w:rsidR="00971018" w:rsidRPr="00DF7507" w:rsidRDefault="00971018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981" w:type="dxa"/>
          </w:tcPr>
          <w:p w:rsidR="00971018" w:rsidRDefault="00971018" w:rsidP="00EC5E9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</w:t>
            </w:r>
            <w:r w:rsidRPr="006871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стан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6871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вл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ение</w:t>
            </w:r>
            <w:r w:rsidRPr="006871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пере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</w:t>
            </w:r>
            <w:r w:rsidRPr="006871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</w:t>
            </w:r>
            <w:r w:rsidRPr="006871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профессий (должностей) работников, работа в которых дает право на бесплатное получение молока, других равн</w:t>
            </w:r>
            <w:r w:rsidRPr="006871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6871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ценных пищевых продуктов или лечебно-п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рофилактического пит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ния, поряд</w:t>
            </w:r>
            <w:r w:rsidRPr="006871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6871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предоставления таких продуктов</w:t>
            </w:r>
          </w:p>
        </w:tc>
        <w:tc>
          <w:tcPr>
            <w:tcW w:w="3011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15.04.2019</w:t>
            </w:r>
          </w:p>
        </w:tc>
        <w:tc>
          <w:tcPr>
            <w:tcW w:w="198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971018" w:rsidTr="00D8490C">
        <w:tc>
          <w:tcPr>
            <w:tcW w:w="675" w:type="dxa"/>
          </w:tcPr>
          <w:p w:rsidR="00971018" w:rsidRPr="00DF7507" w:rsidRDefault="00971018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981" w:type="dxa"/>
          </w:tcPr>
          <w:p w:rsidR="00971018" w:rsidRDefault="00971018" w:rsidP="00EC5E9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E821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существлени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E821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обязательных (в силу положений </w:t>
            </w:r>
            <w:r w:rsidRPr="00E821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нормативных пр</w:t>
            </w:r>
            <w:r w:rsidRPr="00E821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E821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вовых актов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  <w:r w:rsidRPr="00E821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и на добровольной основе (в том числе по предлож</w:t>
            </w:r>
            <w:r w:rsidRPr="00E821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E821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ниям работников, уполномоченных ими представительных органов, комитета (комиссии) по охране труда) медицинских осмотров, пс</w:t>
            </w:r>
            <w:r w:rsidRPr="00E821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E821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хиатрических освидетельствований, химико-токсикологических иссл</w:t>
            </w:r>
            <w:r w:rsidRPr="00E821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E821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дований работников</w:t>
            </w:r>
          </w:p>
        </w:tc>
        <w:tc>
          <w:tcPr>
            <w:tcW w:w="3011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Глава СП</w:t>
            </w:r>
          </w:p>
        </w:tc>
        <w:tc>
          <w:tcPr>
            <w:tcW w:w="269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15.04.2019</w:t>
            </w:r>
          </w:p>
        </w:tc>
        <w:tc>
          <w:tcPr>
            <w:tcW w:w="198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971018" w:rsidTr="00D8490C">
        <w:tc>
          <w:tcPr>
            <w:tcW w:w="675" w:type="dxa"/>
          </w:tcPr>
          <w:p w:rsidR="00971018" w:rsidRPr="00DF7507" w:rsidRDefault="00971018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6981" w:type="dxa"/>
          </w:tcPr>
          <w:p w:rsidR="00971018" w:rsidRPr="003F18AF" w:rsidRDefault="00971018" w:rsidP="00EC5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sz w:val="26"/>
                <w:szCs w:val="26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</w:t>
            </w:r>
            <w:r w:rsidRPr="003F18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F18AF">
              <w:rPr>
                <w:rFonts w:ascii="Times New Roman" w:hAnsi="Times New Roman" w:cs="Times New Roman"/>
                <w:sz w:val="26"/>
                <w:szCs w:val="26"/>
              </w:rPr>
              <w:t>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3011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управляющий делами</w:t>
            </w:r>
          </w:p>
        </w:tc>
        <w:tc>
          <w:tcPr>
            <w:tcW w:w="269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15.04.2019</w:t>
            </w:r>
          </w:p>
        </w:tc>
        <w:tc>
          <w:tcPr>
            <w:tcW w:w="198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971018" w:rsidTr="00D8490C">
        <w:tc>
          <w:tcPr>
            <w:tcW w:w="675" w:type="dxa"/>
          </w:tcPr>
          <w:p w:rsidR="00971018" w:rsidRPr="00DF7507" w:rsidRDefault="00971018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981" w:type="dxa"/>
          </w:tcPr>
          <w:p w:rsidR="00971018" w:rsidRPr="003F18AF" w:rsidRDefault="00971018" w:rsidP="00EC5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Pr="003F2981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</w:t>
            </w:r>
            <w:r w:rsidRPr="003F2981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принятия соответствующего реш</w:t>
            </w:r>
            <w:r w:rsidRPr="003F298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2981">
              <w:rPr>
                <w:rFonts w:ascii="Times New Roman" w:hAnsi="Times New Roman" w:cs="Times New Roman"/>
                <w:sz w:val="26"/>
                <w:szCs w:val="26"/>
              </w:rPr>
              <w:t>ния врачебной комиссией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2981">
              <w:rPr>
                <w:rFonts w:ascii="Times New Roman" w:hAnsi="Times New Roman" w:cs="Times New Roman"/>
                <w:sz w:val="26"/>
                <w:szCs w:val="26"/>
              </w:rPr>
              <w:t xml:space="preserve"> не реже одного раза в пять 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прохо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дение</w:t>
            </w:r>
            <w:r w:rsidRPr="003F2981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3F2981">
              <w:rPr>
                <w:rFonts w:ascii="Times New Roman" w:hAnsi="Times New Roman" w:cs="Times New Roman"/>
                <w:sz w:val="26"/>
                <w:szCs w:val="26"/>
              </w:rPr>
              <w:t xml:space="preserve"> осмотр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2981">
              <w:rPr>
                <w:rFonts w:ascii="Times New Roman" w:hAnsi="Times New Roman" w:cs="Times New Roman"/>
                <w:sz w:val="26"/>
                <w:szCs w:val="26"/>
              </w:rPr>
              <w:t xml:space="preserve"> в центрах </w:t>
            </w:r>
            <w:proofErr w:type="spellStart"/>
            <w:r w:rsidRPr="003F2981">
              <w:rPr>
                <w:rFonts w:ascii="Times New Roman" w:hAnsi="Times New Roman" w:cs="Times New Roman"/>
                <w:sz w:val="26"/>
                <w:szCs w:val="26"/>
              </w:rPr>
              <w:t>профпатологии</w:t>
            </w:r>
            <w:proofErr w:type="spellEnd"/>
            <w:r w:rsidRPr="003F2981"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медицинских организациях, имеющих право на проведение предварительных и периодических осмо</w:t>
            </w:r>
            <w:r w:rsidRPr="003F298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F2981">
              <w:rPr>
                <w:rFonts w:ascii="Times New Roman" w:hAnsi="Times New Roman" w:cs="Times New Roman"/>
                <w:sz w:val="26"/>
                <w:szCs w:val="26"/>
              </w:rPr>
              <w:t>ров, на проведение экспертизы профессиональной пригодности и экспертизы связи заболевания с профессией</w:t>
            </w:r>
          </w:p>
        </w:tc>
        <w:tc>
          <w:tcPr>
            <w:tcW w:w="3011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971018" w:rsidTr="00D8490C">
        <w:tc>
          <w:tcPr>
            <w:tcW w:w="675" w:type="dxa"/>
          </w:tcPr>
          <w:p w:rsidR="00971018" w:rsidRPr="00DF7507" w:rsidRDefault="00971018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6981" w:type="dxa"/>
          </w:tcPr>
          <w:p w:rsidR="00971018" w:rsidRPr="003F18AF" w:rsidRDefault="00971018" w:rsidP="00EC5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Устройство новых и (или) реконс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рукция имеющихся мест организованного отдыха, помещений и ко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нат релаксации, психологической разгрузки и др.</w:t>
            </w:r>
          </w:p>
        </w:tc>
        <w:tc>
          <w:tcPr>
            <w:tcW w:w="3011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15.04.2019</w:t>
            </w:r>
          </w:p>
        </w:tc>
        <w:tc>
          <w:tcPr>
            <w:tcW w:w="198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971018" w:rsidTr="00D8490C">
        <w:tc>
          <w:tcPr>
            <w:tcW w:w="675" w:type="dxa"/>
          </w:tcPr>
          <w:p w:rsidR="00971018" w:rsidRPr="00DF7507" w:rsidRDefault="00971018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6981" w:type="dxa"/>
          </w:tcPr>
          <w:p w:rsidR="00971018" w:rsidRDefault="00971018" w:rsidP="00EC5E9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 и монтаж установок (автоматов) для обеспечения рабо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ников питьевой водой</w:t>
            </w:r>
          </w:p>
        </w:tc>
        <w:tc>
          <w:tcPr>
            <w:tcW w:w="3011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 кв.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984" w:type="dxa"/>
          </w:tcPr>
          <w:p w:rsidR="00971018" w:rsidRPr="003F18AF" w:rsidRDefault="00971018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3,00</w:t>
            </w:r>
          </w:p>
        </w:tc>
      </w:tr>
      <w:tr w:rsidR="00105EC2" w:rsidTr="00D8490C">
        <w:tc>
          <w:tcPr>
            <w:tcW w:w="675" w:type="dxa"/>
          </w:tcPr>
          <w:p w:rsidR="00105EC2" w:rsidRPr="00DF7507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4.9</w:t>
            </w:r>
          </w:p>
        </w:tc>
        <w:tc>
          <w:tcPr>
            <w:tcW w:w="6981" w:type="dxa"/>
          </w:tcPr>
          <w:p w:rsidR="00105EC2" w:rsidRDefault="00105EC2" w:rsidP="00EC5E9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Создание санитарных постов с 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течками</w:t>
            </w:r>
          </w:p>
        </w:tc>
        <w:tc>
          <w:tcPr>
            <w:tcW w:w="3011" w:type="dxa"/>
          </w:tcPr>
          <w:p w:rsidR="00105EC2" w:rsidRPr="003F18AF" w:rsidRDefault="00105EC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105EC2" w:rsidRPr="003F18AF" w:rsidRDefault="00105EC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15.04.2019</w:t>
            </w:r>
          </w:p>
        </w:tc>
        <w:tc>
          <w:tcPr>
            <w:tcW w:w="1984" w:type="dxa"/>
          </w:tcPr>
          <w:p w:rsidR="00105EC2" w:rsidRPr="003F18AF" w:rsidRDefault="00105EC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EC5E92" w:rsidTr="00D8490C">
        <w:trPr>
          <w:trHeight w:val="734"/>
        </w:trPr>
        <w:tc>
          <w:tcPr>
            <w:tcW w:w="675" w:type="dxa"/>
            <w:vAlign w:val="center"/>
          </w:tcPr>
          <w:p w:rsidR="00EC5E92" w:rsidRPr="00DF7507" w:rsidRDefault="00EC5E92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70" w:type="dxa"/>
            <w:gridSpan w:val="4"/>
            <w:vAlign w:val="center"/>
          </w:tcPr>
          <w:p w:rsidR="00EC5E92" w:rsidRPr="00792130" w:rsidRDefault="00EC5E92" w:rsidP="00105EC2">
            <w:pPr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213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Обеспечивать безопасность и гигиену на рабочих местах, при работе с</w:t>
            </w:r>
            <w:r w:rsidR="00105E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9213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оборудованием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98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специальной оценки условий труда</w:t>
            </w:r>
          </w:p>
        </w:tc>
        <w:tc>
          <w:tcPr>
            <w:tcW w:w="3011" w:type="dxa"/>
          </w:tcPr>
          <w:p w:rsidR="00D8490C" w:rsidRPr="003F18AF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8490C" w:rsidRPr="003F18AF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Проведена в декабре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2017г</w:t>
            </w:r>
          </w:p>
        </w:tc>
        <w:tc>
          <w:tcPr>
            <w:tcW w:w="1984" w:type="dxa"/>
          </w:tcPr>
          <w:p w:rsidR="00D8490C" w:rsidRPr="003F18AF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2,600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981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Реализация мероприятий, разраб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танных по результатам проведения специальной оценки условий труда</w:t>
            </w:r>
          </w:p>
        </w:tc>
        <w:tc>
          <w:tcPr>
            <w:tcW w:w="3011" w:type="dxa"/>
          </w:tcPr>
          <w:p w:rsidR="00D8490C" w:rsidRPr="003F18AF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8490C" w:rsidRPr="003F18AF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Постоянно и по мере необходимости</w:t>
            </w:r>
          </w:p>
        </w:tc>
        <w:tc>
          <w:tcPr>
            <w:tcW w:w="1984" w:type="dxa"/>
          </w:tcPr>
          <w:p w:rsidR="00D8490C" w:rsidRPr="003F18AF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105EC2" w:rsidTr="00D8490C">
        <w:tc>
          <w:tcPr>
            <w:tcW w:w="675" w:type="dxa"/>
          </w:tcPr>
          <w:p w:rsidR="00105EC2" w:rsidRPr="00DF7507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981" w:type="dxa"/>
          </w:tcPr>
          <w:p w:rsidR="00105EC2" w:rsidRPr="003F18AF" w:rsidRDefault="00105EC2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3011" w:type="dxa"/>
          </w:tcPr>
          <w:p w:rsidR="00105EC2" w:rsidRPr="003F18AF" w:rsidRDefault="00105EC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105EC2" w:rsidRPr="003F18AF" w:rsidRDefault="00105EC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</w:tcPr>
          <w:p w:rsidR="00105EC2" w:rsidRPr="003F18AF" w:rsidRDefault="00105EC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105EC2" w:rsidTr="00D8490C">
        <w:tc>
          <w:tcPr>
            <w:tcW w:w="675" w:type="dxa"/>
          </w:tcPr>
          <w:p w:rsidR="00105EC2" w:rsidRPr="00DF7507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981" w:type="dxa"/>
          </w:tcPr>
          <w:p w:rsidR="00105EC2" w:rsidRPr="003F18AF" w:rsidRDefault="00105EC2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Обеспечение работников специал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ной одеждой, специальной обувью и другими средствами индивид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альной защиты (далее – СИЗ), имеющих сертификат или деклар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цию соответствия, осуществление контроля за обязательным прим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нением работниками СИЗ</w:t>
            </w:r>
          </w:p>
        </w:tc>
        <w:tc>
          <w:tcPr>
            <w:tcW w:w="3011" w:type="dxa"/>
          </w:tcPr>
          <w:p w:rsidR="00105EC2" w:rsidRPr="003F18AF" w:rsidRDefault="00105EC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105EC2" w:rsidRPr="003F18AF" w:rsidRDefault="00105EC2" w:rsidP="00105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 в соответствии с нормативами</w:t>
            </w:r>
          </w:p>
        </w:tc>
        <w:tc>
          <w:tcPr>
            <w:tcW w:w="1984" w:type="dxa"/>
          </w:tcPr>
          <w:p w:rsidR="00105EC2" w:rsidRPr="003F18AF" w:rsidRDefault="00105EC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105EC2" w:rsidTr="00D8490C">
        <w:tc>
          <w:tcPr>
            <w:tcW w:w="675" w:type="dxa"/>
          </w:tcPr>
          <w:p w:rsidR="00105EC2" w:rsidRPr="00DF7507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981" w:type="dxa"/>
          </w:tcPr>
          <w:p w:rsidR="00105EC2" w:rsidRPr="003F18AF" w:rsidRDefault="00105EC2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испытаний и проверок исправности СИЗ, замена частей СИЗ при снижении защитных свойств</w:t>
            </w:r>
          </w:p>
        </w:tc>
        <w:tc>
          <w:tcPr>
            <w:tcW w:w="3011" w:type="dxa"/>
          </w:tcPr>
          <w:p w:rsidR="00105EC2" w:rsidRPr="003F18AF" w:rsidRDefault="00105EC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105EC2" w:rsidRPr="003F18AF" w:rsidRDefault="00105EC2" w:rsidP="00C15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 в соответствии с нормативами</w:t>
            </w:r>
          </w:p>
        </w:tc>
        <w:tc>
          <w:tcPr>
            <w:tcW w:w="1984" w:type="dxa"/>
          </w:tcPr>
          <w:p w:rsidR="00105EC2" w:rsidRPr="003F18AF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0,5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6981" w:type="dxa"/>
          </w:tcPr>
          <w:p w:rsidR="00D8490C" w:rsidRDefault="00105EC2" w:rsidP="00105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пасности</w:t>
            </w:r>
          </w:p>
        </w:tc>
        <w:tc>
          <w:tcPr>
            <w:tcW w:w="3011" w:type="dxa"/>
          </w:tcPr>
          <w:p w:rsidR="00D8490C" w:rsidRPr="003F18AF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Управляющий делами</w:t>
            </w:r>
          </w:p>
        </w:tc>
        <w:tc>
          <w:tcPr>
            <w:tcW w:w="2694" w:type="dxa"/>
          </w:tcPr>
          <w:p w:rsidR="00D8490C" w:rsidRPr="003F18AF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10.04.2019</w:t>
            </w:r>
          </w:p>
        </w:tc>
        <w:tc>
          <w:tcPr>
            <w:tcW w:w="1984" w:type="dxa"/>
          </w:tcPr>
          <w:p w:rsidR="00D8490C" w:rsidRPr="003F18AF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105EC2" w:rsidTr="00D8490C">
        <w:tc>
          <w:tcPr>
            <w:tcW w:w="675" w:type="dxa"/>
          </w:tcPr>
          <w:p w:rsidR="00105EC2" w:rsidRPr="00DF7507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6981" w:type="dxa"/>
          </w:tcPr>
          <w:p w:rsidR="00105EC2" w:rsidRDefault="00105EC2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Устройство новых и реконструкция имеющихся отопительных и вентиляционных систем в производс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венных и бытовых помещениях</w:t>
            </w:r>
          </w:p>
        </w:tc>
        <w:tc>
          <w:tcPr>
            <w:tcW w:w="3011" w:type="dxa"/>
          </w:tcPr>
          <w:p w:rsidR="00105EC2" w:rsidRPr="003F18AF" w:rsidRDefault="00105EC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105EC2" w:rsidRPr="003F18AF" w:rsidRDefault="00105EC2" w:rsidP="00C15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 в соответствии с нормативами</w:t>
            </w:r>
          </w:p>
        </w:tc>
        <w:tc>
          <w:tcPr>
            <w:tcW w:w="1984" w:type="dxa"/>
          </w:tcPr>
          <w:p w:rsidR="00105EC2" w:rsidRPr="003F18AF" w:rsidRDefault="00105EC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6C43E5" w:rsidTr="00D8490C">
        <w:tc>
          <w:tcPr>
            <w:tcW w:w="675" w:type="dxa"/>
          </w:tcPr>
          <w:p w:rsidR="006C43E5" w:rsidRPr="00DF7507" w:rsidRDefault="006C43E5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5.8</w:t>
            </w:r>
          </w:p>
        </w:tc>
        <w:tc>
          <w:tcPr>
            <w:tcW w:w="6981" w:type="dxa"/>
          </w:tcPr>
          <w:p w:rsidR="006C43E5" w:rsidRPr="003F18AF" w:rsidRDefault="006C43E5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Приведение уровней естественного и искусственного освещения на рабочих местах, в бытовых помещ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ниях, местах прохода работников в соответствие с действующими но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мами</w:t>
            </w:r>
          </w:p>
        </w:tc>
        <w:tc>
          <w:tcPr>
            <w:tcW w:w="3011" w:type="dxa"/>
          </w:tcPr>
          <w:p w:rsidR="006C43E5" w:rsidRPr="003F18AF" w:rsidRDefault="006C43E5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6C43E5" w:rsidRPr="003F18AF" w:rsidRDefault="006C43E5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15.04.2019</w:t>
            </w:r>
          </w:p>
        </w:tc>
        <w:tc>
          <w:tcPr>
            <w:tcW w:w="1984" w:type="dxa"/>
          </w:tcPr>
          <w:p w:rsidR="006C43E5" w:rsidRPr="003F18AF" w:rsidRDefault="006C43E5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6C43E5" w:rsidTr="00D8490C">
        <w:tc>
          <w:tcPr>
            <w:tcW w:w="675" w:type="dxa"/>
          </w:tcPr>
          <w:p w:rsidR="006C43E5" w:rsidRPr="00DF7507" w:rsidRDefault="006C43E5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5.9</w:t>
            </w:r>
          </w:p>
        </w:tc>
        <w:tc>
          <w:tcPr>
            <w:tcW w:w="6981" w:type="dxa"/>
          </w:tcPr>
          <w:p w:rsidR="006C43E5" w:rsidRPr="003F18AF" w:rsidRDefault="006C43E5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Обеспечение содержания зданий, помещений, территории в соотве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ствии с требованиями охраны труда</w:t>
            </w:r>
          </w:p>
        </w:tc>
        <w:tc>
          <w:tcPr>
            <w:tcW w:w="3011" w:type="dxa"/>
          </w:tcPr>
          <w:p w:rsidR="006C43E5" w:rsidRPr="003F18AF" w:rsidRDefault="006C43E5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6C43E5" w:rsidRPr="003F18AF" w:rsidRDefault="006C43E5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</w:tcPr>
          <w:p w:rsidR="006C43E5" w:rsidRPr="003F18AF" w:rsidRDefault="006C43E5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6C43E5" w:rsidTr="00D8490C">
        <w:tc>
          <w:tcPr>
            <w:tcW w:w="675" w:type="dxa"/>
          </w:tcPr>
          <w:p w:rsidR="006C43E5" w:rsidRPr="00DF7507" w:rsidRDefault="006C43E5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6981" w:type="dxa"/>
          </w:tcPr>
          <w:p w:rsidR="006C43E5" w:rsidRPr="003F18AF" w:rsidRDefault="006C43E5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государственной эк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пертизы условий труда</w:t>
            </w:r>
          </w:p>
        </w:tc>
        <w:tc>
          <w:tcPr>
            <w:tcW w:w="3011" w:type="dxa"/>
          </w:tcPr>
          <w:p w:rsidR="006C43E5" w:rsidRPr="003F18AF" w:rsidRDefault="006C43E5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6C43E5" w:rsidRPr="003F18AF" w:rsidRDefault="006C43E5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 кв.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984" w:type="dxa"/>
          </w:tcPr>
          <w:p w:rsidR="006C43E5" w:rsidRPr="003F18AF" w:rsidRDefault="006C43E5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6981" w:type="dxa"/>
          </w:tcPr>
          <w:p w:rsidR="00D8490C" w:rsidRPr="003F18AF" w:rsidRDefault="006C43E5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Принятие мер по устранению нарушений выявленных в ходе пров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дения государственной экспертизы условий труда</w:t>
            </w:r>
          </w:p>
        </w:tc>
        <w:tc>
          <w:tcPr>
            <w:tcW w:w="3011" w:type="dxa"/>
          </w:tcPr>
          <w:p w:rsidR="00D8490C" w:rsidRPr="003F18AF" w:rsidRDefault="006C43E5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8490C" w:rsidRPr="003F18AF" w:rsidRDefault="006C43E5" w:rsidP="006C4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После проведения и получения результатов ГЭ условий труда</w:t>
            </w:r>
          </w:p>
        </w:tc>
        <w:tc>
          <w:tcPr>
            <w:tcW w:w="1984" w:type="dxa"/>
          </w:tcPr>
          <w:p w:rsidR="00D8490C" w:rsidRPr="003F18AF" w:rsidRDefault="006C43E5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6981" w:type="dxa"/>
          </w:tcPr>
          <w:p w:rsidR="00D8490C" w:rsidRPr="003F18AF" w:rsidRDefault="006C43E5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Использование средств Фонда с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циального страхования Российской Федерации на финансирование предупредительных мер по сниж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нию производственного травматизма и профессиональных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3011" w:type="dxa"/>
          </w:tcPr>
          <w:p w:rsidR="00D8490C" w:rsidRPr="003F18AF" w:rsidRDefault="006C43E5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8490C" w:rsidRPr="003F18AF" w:rsidRDefault="006C43E5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EC5E92" w:rsidTr="00D8490C">
        <w:trPr>
          <w:trHeight w:val="435"/>
        </w:trPr>
        <w:tc>
          <w:tcPr>
            <w:tcW w:w="675" w:type="dxa"/>
            <w:vAlign w:val="center"/>
          </w:tcPr>
          <w:p w:rsidR="00EC5E92" w:rsidRPr="00DF7507" w:rsidRDefault="00EC5E92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70" w:type="dxa"/>
            <w:gridSpan w:val="4"/>
            <w:vAlign w:val="center"/>
          </w:tcPr>
          <w:p w:rsidR="00EC5E92" w:rsidRPr="00792130" w:rsidRDefault="00EC5E92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213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Повышать квалификацию – развивать профессиональные навыки</w:t>
            </w:r>
          </w:p>
        </w:tc>
      </w:tr>
      <w:tr w:rsidR="00EC5E92" w:rsidTr="00D8490C">
        <w:trPr>
          <w:trHeight w:val="399"/>
        </w:trPr>
        <w:tc>
          <w:tcPr>
            <w:tcW w:w="675" w:type="dxa"/>
          </w:tcPr>
          <w:p w:rsidR="00EC5E92" w:rsidRPr="00DF7507" w:rsidRDefault="00EC5E9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4670" w:type="dxa"/>
            <w:gridSpan w:val="4"/>
            <w:vAlign w:val="center"/>
          </w:tcPr>
          <w:p w:rsidR="00EC5E92" w:rsidRPr="003F18AF" w:rsidRDefault="00EC5E92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инструктажей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6981" w:type="dxa"/>
          </w:tcPr>
          <w:p w:rsidR="00D8490C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вводного инструктажа</w:t>
            </w:r>
          </w:p>
        </w:tc>
        <w:tc>
          <w:tcPr>
            <w:tcW w:w="3011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8490C" w:rsidRPr="003F18AF" w:rsidRDefault="00DF1B72" w:rsidP="00DF1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198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F1B72" w:rsidTr="00D8490C">
        <w:tc>
          <w:tcPr>
            <w:tcW w:w="675" w:type="dxa"/>
          </w:tcPr>
          <w:p w:rsidR="00DF1B72" w:rsidRPr="00DF7507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</w:t>
            </w:r>
          </w:p>
        </w:tc>
        <w:tc>
          <w:tcPr>
            <w:tcW w:w="6981" w:type="dxa"/>
          </w:tcPr>
          <w:p w:rsidR="00DF1B72" w:rsidRPr="003F18AF" w:rsidRDefault="00DF1B72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первичного инстру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тажа на рабочем месте</w:t>
            </w:r>
          </w:p>
        </w:tc>
        <w:tc>
          <w:tcPr>
            <w:tcW w:w="3011" w:type="dxa"/>
          </w:tcPr>
          <w:p w:rsidR="00DF1B72" w:rsidRPr="003F18AF" w:rsidRDefault="00DF1B7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F1B72" w:rsidRPr="003F18AF" w:rsidRDefault="00DF1B7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1984" w:type="dxa"/>
          </w:tcPr>
          <w:p w:rsidR="00DF1B72" w:rsidRPr="003F18AF" w:rsidRDefault="00DF1B7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F1B72" w:rsidTr="00D8490C">
        <w:tc>
          <w:tcPr>
            <w:tcW w:w="675" w:type="dxa"/>
          </w:tcPr>
          <w:p w:rsidR="00DF1B72" w:rsidRPr="00DF7507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</w:tc>
        <w:tc>
          <w:tcPr>
            <w:tcW w:w="6981" w:type="dxa"/>
          </w:tcPr>
          <w:p w:rsidR="00DF1B72" w:rsidRDefault="00DF1B72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повторного инструкт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жа</w:t>
            </w:r>
          </w:p>
        </w:tc>
        <w:tc>
          <w:tcPr>
            <w:tcW w:w="3011" w:type="dxa"/>
          </w:tcPr>
          <w:p w:rsidR="00DF1B72" w:rsidRPr="003F18AF" w:rsidRDefault="00DF1B7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F1B72" w:rsidRPr="003F18AF" w:rsidRDefault="00DF1B7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1984" w:type="dxa"/>
          </w:tcPr>
          <w:p w:rsidR="00DF1B72" w:rsidRPr="003F18AF" w:rsidRDefault="00DF1B7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F1B72" w:rsidTr="00D8490C">
        <w:tc>
          <w:tcPr>
            <w:tcW w:w="675" w:type="dxa"/>
          </w:tcPr>
          <w:p w:rsidR="00DF1B72" w:rsidRPr="00DF7507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</w:t>
            </w:r>
          </w:p>
        </w:tc>
        <w:tc>
          <w:tcPr>
            <w:tcW w:w="6981" w:type="dxa"/>
          </w:tcPr>
          <w:p w:rsidR="00DF1B72" w:rsidRDefault="00DF1B72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внепланового инстру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тажа</w:t>
            </w:r>
          </w:p>
        </w:tc>
        <w:tc>
          <w:tcPr>
            <w:tcW w:w="3011" w:type="dxa"/>
          </w:tcPr>
          <w:p w:rsidR="00DF1B72" w:rsidRPr="003F18AF" w:rsidRDefault="00DF1B7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F1B72" w:rsidRPr="003F18AF" w:rsidRDefault="00DF1B7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1984" w:type="dxa"/>
          </w:tcPr>
          <w:p w:rsidR="00DF1B72" w:rsidRPr="003F18AF" w:rsidRDefault="00DF1B7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F1B72" w:rsidTr="00D8490C">
        <w:tc>
          <w:tcPr>
            <w:tcW w:w="675" w:type="dxa"/>
          </w:tcPr>
          <w:p w:rsidR="00DF1B72" w:rsidRPr="00DF7507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981" w:type="dxa"/>
          </w:tcPr>
          <w:p w:rsidR="00DF1B72" w:rsidRDefault="00DF1B72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целевого инструктажа</w:t>
            </w:r>
          </w:p>
        </w:tc>
        <w:tc>
          <w:tcPr>
            <w:tcW w:w="3011" w:type="dxa"/>
          </w:tcPr>
          <w:p w:rsidR="00DF1B72" w:rsidRPr="003F18AF" w:rsidRDefault="00DF1B7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F1B72" w:rsidRPr="003F18AF" w:rsidRDefault="00DF1B7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1984" w:type="dxa"/>
          </w:tcPr>
          <w:p w:rsidR="00DF1B72" w:rsidRPr="003F18AF" w:rsidRDefault="00DF1B72" w:rsidP="00C15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981" w:type="dxa"/>
          </w:tcPr>
          <w:p w:rsidR="00D8490C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обучения руководит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ля организации, руководителей структурных подразделений, специалистов по охране труда, лиц, 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ветственных за организацию работы по охране труда, уполномоче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ных (доверенных) лиц по охране труда, членов комитетов (коми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сий) по охране труда за счет средств работодателя.</w:t>
            </w:r>
          </w:p>
        </w:tc>
        <w:tc>
          <w:tcPr>
            <w:tcW w:w="3011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981" w:type="dxa"/>
          </w:tcPr>
          <w:p w:rsidR="00D8490C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обучения работников рабочих профессий требованиям охраны труда, оказанию первой помощи пострадавшим</w:t>
            </w:r>
          </w:p>
        </w:tc>
        <w:tc>
          <w:tcPr>
            <w:tcW w:w="3011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кв. 2019</w:t>
            </w:r>
          </w:p>
        </w:tc>
        <w:tc>
          <w:tcPr>
            <w:tcW w:w="198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981" w:type="dxa"/>
          </w:tcPr>
          <w:p w:rsidR="00D8490C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обучения электроте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нического персонала на соответствующую группу 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электробез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пасности</w:t>
            </w:r>
            <w:proofErr w:type="spellEnd"/>
          </w:p>
        </w:tc>
        <w:tc>
          <w:tcPr>
            <w:tcW w:w="3011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кв. 2019</w:t>
            </w:r>
          </w:p>
        </w:tc>
        <w:tc>
          <w:tcPr>
            <w:tcW w:w="198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981" w:type="dxa"/>
          </w:tcPr>
          <w:p w:rsidR="00D8490C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Создание и обеспечение работы комиссии по проверке знаний тр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бований охраны труда в составе не менее трех человек, прошедших обучение по охране труда и пр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верку знаний требований охраны труда</w:t>
            </w:r>
          </w:p>
        </w:tc>
        <w:tc>
          <w:tcPr>
            <w:tcW w:w="3011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15.04.2019</w:t>
            </w:r>
          </w:p>
        </w:tc>
        <w:tc>
          <w:tcPr>
            <w:tcW w:w="198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6.5</w:t>
            </w:r>
          </w:p>
        </w:tc>
        <w:tc>
          <w:tcPr>
            <w:tcW w:w="6981" w:type="dxa"/>
          </w:tcPr>
          <w:p w:rsidR="00D8490C" w:rsidRDefault="00D8490C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Повышение уровня компетенции молодых специалистов в сфере охраны труда посредством организ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ции соответствующих информац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онных мероприятий</w:t>
            </w:r>
          </w:p>
        </w:tc>
        <w:tc>
          <w:tcPr>
            <w:tcW w:w="3011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198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981" w:type="dxa"/>
          </w:tcPr>
          <w:p w:rsidR="00D8490C" w:rsidRDefault="00D8490C" w:rsidP="00DF1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Включение вопроса «ВИЧ/СПИД на рабочих местах» в программы проведения инструктажей по охране труда, в планы обучения</w:t>
            </w:r>
            <w:r w:rsidR="00DF1B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пов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шения квалификации </w:t>
            </w:r>
            <w:r w:rsidR="00DF1B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ответственных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 охране труда</w:t>
            </w:r>
          </w:p>
        </w:tc>
        <w:tc>
          <w:tcPr>
            <w:tcW w:w="3011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EC5E92" w:rsidTr="00D8490C">
        <w:trPr>
          <w:trHeight w:val="459"/>
        </w:trPr>
        <w:tc>
          <w:tcPr>
            <w:tcW w:w="675" w:type="dxa"/>
            <w:vAlign w:val="center"/>
          </w:tcPr>
          <w:p w:rsidR="00EC5E92" w:rsidRPr="00DF7507" w:rsidRDefault="00EC5E92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70" w:type="dxa"/>
            <w:gridSpan w:val="4"/>
            <w:vAlign w:val="center"/>
          </w:tcPr>
          <w:p w:rsidR="00EC5E92" w:rsidRPr="00792130" w:rsidRDefault="00EC5E92" w:rsidP="00EC5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213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Инвестировать в кадры – мотивировать посредством участия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981" w:type="dxa"/>
          </w:tcPr>
          <w:p w:rsidR="00D8490C" w:rsidRPr="003F18AF" w:rsidRDefault="00DF1B72" w:rsidP="00DF1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Выезд с </w:t>
            </w:r>
            <w:r w:rsidR="00D8490C"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работникам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 </w:t>
            </w:r>
            <w:r w:rsidR="00D8490C" w:rsidRPr="003F18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ФОК "Парус" с.Бижбуляк</w:t>
            </w:r>
          </w:p>
        </w:tc>
        <w:tc>
          <w:tcPr>
            <w:tcW w:w="3011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198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981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дней (месячника) охр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ны труда</w:t>
            </w:r>
          </w:p>
        </w:tc>
        <w:tc>
          <w:tcPr>
            <w:tcW w:w="3011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</w:t>
            </w:r>
          </w:p>
        </w:tc>
        <w:tc>
          <w:tcPr>
            <w:tcW w:w="269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кв.2019</w:t>
            </w:r>
          </w:p>
        </w:tc>
        <w:tc>
          <w:tcPr>
            <w:tcW w:w="198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6981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Участие в федеральных и респу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ликанских конкурсах по охране труда</w:t>
            </w:r>
          </w:p>
        </w:tc>
        <w:tc>
          <w:tcPr>
            <w:tcW w:w="3011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Глава СП, управляющий делами</w:t>
            </w:r>
          </w:p>
        </w:tc>
        <w:tc>
          <w:tcPr>
            <w:tcW w:w="269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плану проведения</w:t>
            </w:r>
          </w:p>
        </w:tc>
        <w:tc>
          <w:tcPr>
            <w:tcW w:w="1984" w:type="dxa"/>
          </w:tcPr>
          <w:p w:rsidR="00D8490C" w:rsidRPr="003F18AF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8490C" w:rsidTr="00D8490C">
        <w:tc>
          <w:tcPr>
            <w:tcW w:w="675" w:type="dxa"/>
          </w:tcPr>
          <w:p w:rsidR="00D8490C" w:rsidRPr="00DF7507" w:rsidRDefault="00D8490C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6981" w:type="dxa"/>
          </w:tcPr>
          <w:p w:rsidR="00D8490C" w:rsidRPr="003F18AF" w:rsidRDefault="00DF1B72" w:rsidP="00DF1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уголка охраны труда</w:t>
            </w:r>
          </w:p>
        </w:tc>
        <w:tc>
          <w:tcPr>
            <w:tcW w:w="3011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управляющий делами</w:t>
            </w:r>
          </w:p>
        </w:tc>
        <w:tc>
          <w:tcPr>
            <w:tcW w:w="269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Май 2019</w:t>
            </w:r>
          </w:p>
        </w:tc>
        <w:tc>
          <w:tcPr>
            <w:tcW w:w="1984" w:type="dxa"/>
          </w:tcPr>
          <w:p w:rsidR="00D8490C" w:rsidRPr="003F18AF" w:rsidRDefault="00DF1B72" w:rsidP="00EC5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</w:tbl>
    <w:p w:rsidR="00EC5E92" w:rsidRPr="007735F5" w:rsidRDefault="00EC5E92" w:rsidP="00EC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E92" w:rsidRPr="00EC5E92" w:rsidRDefault="00EC5E92" w:rsidP="00EC5E92">
      <w:pPr>
        <w:pStyle w:val="a6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</w:p>
    <w:p w:rsidR="00EC5E92" w:rsidRDefault="00EC5E92" w:rsidP="00EC5E92">
      <w:pPr>
        <w:pStyle w:val="a6"/>
        <w:tabs>
          <w:tab w:val="left" w:pos="1276"/>
        </w:tabs>
        <w:spacing w:after="0"/>
        <w:ind w:left="850"/>
        <w:jc w:val="both"/>
        <w:rPr>
          <w:szCs w:val="24"/>
        </w:rPr>
      </w:pPr>
    </w:p>
    <w:p w:rsidR="00852B09" w:rsidRDefault="00852B09" w:rsidP="00852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B09" w:rsidRPr="00852B09" w:rsidRDefault="00852B09" w:rsidP="0085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2B09" w:rsidRPr="00852B09" w:rsidSect="006F7A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2FC"/>
    <w:multiLevelType w:val="hybridMultilevel"/>
    <w:tmpl w:val="90CC49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25883"/>
    <w:multiLevelType w:val="hybridMultilevel"/>
    <w:tmpl w:val="143EDCC4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">
    <w:nsid w:val="6E627025"/>
    <w:multiLevelType w:val="hybridMultilevel"/>
    <w:tmpl w:val="CE5662FE"/>
    <w:lvl w:ilvl="0" w:tplc="43C405BE">
      <w:start w:val="1"/>
      <w:numFmt w:val="decimal"/>
      <w:lvlText w:val="%1."/>
      <w:lvlJc w:val="left"/>
      <w:pPr>
        <w:ind w:left="17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46F9A"/>
    <w:rsid w:val="00105EC2"/>
    <w:rsid w:val="00305A3A"/>
    <w:rsid w:val="00422040"/>
    <w:rsid w:val="005030E0"/>
    <w:rsid w:val="00550475"/>
    <w:rsid w:val="00583FE9"/>
    <w:rsid w:val="005A2F7E"/>
    <w:rsid w:val="00620C2C"/>
    <w:rsid w:val="0066362E"/>
    <w:rsid w:val="006C43E5"/>
    <w:rsid w:val="006F7AB3"/>
    <w:rsid w:val="00852B09"/>
    <w:rsid w:val="00971018"/>
    <w:rsid w:val="00AA0E80"/>
    <w:rsid w:val="00AA4999"/>
    <w:rsid w:val="00C46F9A"/>
    <w:rsid w:val="00CB5D01"/>
    <w:rsid w:val="00D8490C"/>
    <w:rsid w:val="00DF1B72"/>
    <w:rsid w:val="00EC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80"/>
  </w:style>
  <w:style w:type="paragraph" w:styleId="1">
    <w:name w:val="heading 1"/>
    <w:aliases w:val="Знак"/>
    <w:basedOn w:val="a"/>
    <w:next w:val="a"/>
    <w:link w:val="10"/>
    <w:qFormat/>
    <w:rsid w:val="00C46F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46F9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C46F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46F9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46F9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EC5E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EC5E92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EC5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C5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9</cp:revision>
  <cp:lastPrinted>2019-03-26T08:24:00Z</cp:lastPrinted>
  <dcterms:created xsi:type="dcterms:W3CDTF">2017-02-20T05:10:00Z</dcterms:created>
  <dcterms:modified xsi:type="dcterms:W3CDTF">2019-03-27T10:43:00Z</dcterms:modified>
</cp:coreProperties>
</file>